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9E210" w14:textId="77777777" w:rsidR="00A973BD" w:rsidRDefault="00A973BD">
      <w:bookmarkStart w:id="0" w:name="_GoBack"/>
      <w:bookmarkEnd w:id="0"/>
    </w:p>
    <w:tbl>
      <w:tblPr>
        <w:tblW w:w="0" w:type="auto"/>
        <w:tblLook w:val="00A0" w:firstRow="1" w:lastRow="0" w:firstColumn="1" w:lastColumn="0" w:noHBand="0" w:noVBand="0"/>
      </w:tblPr>
      <w:tblGrid>
        <w:gridCol w:w="939"/>
        <w:gridCol w:w="7735"/>
      </w:tblGrid>
      <w:tr w:rsidR="00A973BD" w14:paraId="6BBDFE3D" w14:textId="77777777" w:rsidTr="00B44134">
        <w:tc>
          <w:tcPr>
            <w:tcW w:w="939" w:type="dxa"/>
            <w:shd w:val="clear" w:color="auto" w:fill="auto"/>
            <w:vAlign w:val="center"/>
          </w:tcPr>
          <w:p w14:paraId="5EE23DB4" w14:textId="5B49B8BE" w:rsidR="00A973BD" w:rsidRPr="00A973BD" w:rsidRDefault="00A973BD" w:rsidP="00A973BD">
            <w:pPr>
              <w:spacing w:line="288" w:lineRule="auto"/>
              <w:rPr>
                <w:sz w:val="14"/>
              </w:rPr>
            </w:pPr>
          </w:p>
        </w:tc>
        <w:tc>
          <w:tcPr>
            <w:tcW w:w="7735" w:type="dxa"/>
            <w:shd w:val="clear" w:color="auto" w:fill="auto"/>
            <w:vAlign w:val="center"/>
          </w:tcPr>
          <w:p w14:paraId="2865FD95" w14:textId="4370D936" w:rsidR="00A973BD" w:rsidRDefault="00A973BD" w:rsidP="00A33FBF">
            <w:pPr>
              <w:spacing w:line="288" w:lineRule="auto"/>
            </w:pPr>
          </w:p>
        </w:tc>
      </w:tr>
      <w:tr w:rsidR="00A973BD" w14:paraId="40DE0B9B" w14:textId="77777777" w:rsidTr="00B44134">
        <w:tc>
          <w:tcPr>
            <w:tcW w:w="939" w:type="dxa"/>
            <w:shd w:val="clear" w:color="auto" w:fill="auto"/>
            <w:vAlign w:val="center"/>
          </w:tcPr>
          <w:p w14:paraId="72CF6471" w14:textId="003B0DC0" w:rsidR="00A973BD" w:rsidRPr="00A973BD" w:rsidRDefault="00A973BD" w:rsidP="00A973BD">
            <w:pPr>
              <w:spacing w:line="288" w:lineRule="auto"/>
              <w:rPr>
                <w:sz w:val="14"/>
              </w:rPr>
            </w:pPr>
          </w:p>
        </w:tc>
        <w:tc>
          <w:tcPr>
            <w:tcW w:w="7735" w:type="dxa"/>
            <w:shd w:val="clear" w:color="auto" w:fill="auto"/>
            <w:vAlign w:val="center"/>
          </w:tcPr>
          <w:p w14:paraId="194D2DAD" w14:textId="36413FD8" w:rsidR="006005C8" w:rsidRDefault="006005C8" w:rsidP="006005C8">
            <w:pPr>
              <w:spacing w:line="288" w:lineRule="auto"/>
            </w:pPr>
          </w:p>
        </w:tc>
      </w:tr>
    </w:tbl>
    <w:p w14:paraId="6523C31C" w14:textId="081A41E6" w:rsidR="006005C8" w:rsidRDefault="00B44134" w:rsidP="00B44134">
      <w:pPr>
        <w:spacing w:line="276" w:lineRule="auto"/>
        <w:contextualSpacing/>
        <w:rPr>
          <w:b/>
          <w:sz w:val="24"/>
        </w:rPr>
      </w:pPr>
      <w:r>
        <w:rPr>
          <w:b/>
          <w:sz w:val="24"/>
        </w:rPr>
        <w:t xml:space="preserve">Perspectief NOV op het ontwerp van de </w:t>
      </w:r>
      <w:r w:rsidR="00797F38">
        <w:rPr>
          <w:b/>
          <w:sz w:val="24"/>
        </w:rPr>
        <w:t xml:space="preserve">Maatschappelijke </w:t>
      </w:r>
      <w:r w:rsidR="006005C8" w:rsidRPr="00610EDA">
        <w:rPr>
          <w:b/>
          <w:sz w:val="24"/>
        </w:rPr>
        <w:t>Dienst</w:t>
      </w:r>
      <w:r w:rsidR="00610EDA" w:rsidRPr="00610EDA">
        <w:rPr>
          <w:b/>
          <w:sz w:val="24"/>
        </w:rPr>
        <w:t>tijd</w:t>
      </w:r>
      <w:r w:rsidR="00797F38">
        <w:rPr>
          <w:b/>
          <w:sz w:val="24"/>
        </w:rPr>
        <w:t xml:space="preserve"> (MD)</w:t>
      </w:r>
    </w:p>
    <w:p w14:paraId="7138D0A0" w14:textId="5099D567" w:rsidR="00684094" w:rsidRPr="00684094" w:rsidRDefault="00684094" w:rsidP="00B44134">
      <w:pPr>
        <w:spacing w:line="276" w:lineRule="auto"/>
        <w:contextualSpacing/>
        <w:rPr>
          <w:b/>
          <w:color w:val="FF0000"/>
          <w:sz w:val="10"/>
        </w:rPr>
      </w:pPr>
      <w:r w:rsidRPr="00684094">
        <w:rPr>
          <w:b/>
          <w:color w:val="FF0000"/>
          <w:sz w:val="16"/>
        </w:rPr>
        <w:t>Versie 2-11-2017</w:t>
      </w:r>
    </w:p>
    <w:p w14:paraId="29890FA8" w14:textId="77777777" w:rsidR="00610EDA" w:rsidRPr="00610EDA" w:rsidRDefault="00610EDA" w:rsidP="00610EDA">
      <w:pPr>
        <w:spacing w:line="276" w:lineRule="auto"/>
        <w:ind w:left="720"/>
        <w:contextualSpacing/>
        <w:rPr>
          <w:b/>
        </w:rPr>
      </w:pPr>
    </w:p>
    <w:p w14:paraId="2800E9C2" w14:textId="77777777" w:rsidR="006005C8" w:rsidRPr="006005C8" w:rsidRDefault="006005C8" w:rsidP="006005C8">
      <w:pPr>
        <w:numPr>
          <w:ilvl w:val="0"/>
          <w:numId w:val="6"/>
        </w:numPr>
        <w:spacing w:line="276" w:lineRule="auto"/>
        <w:contextualSpacing/>
        <w:rPr>
          <w:b/>
        </w:rPr>
      </w:pPr>
      <w:r w:rsidRPr="006005C8">
        <w:rPr>
          <w:b/>
        </w:rPr>
        <w:t>Vraagstuk</w:t>
      </w:r>
    </w:p>
    <w:p w14:paraId="4614701F" w14:textId="34C41E4C" w:rsidR="006005C8" w:rsidRPr="006005C8" w:rsidRDefault="006005C8" w:rsidP="006005C8">
      <w:pPr>
        <w:spacing w:line="276" w:lineRule="auto"/>
        <w:ind w:left="360"/>
        <w:contextualSpacing/>
      </w:pPr>
      <w:r w:rsidRPr="006005C8">
        <w:t xml:space="preserve">Hoe kunnen mensen, en in eerste instantie jongeren, met inzet van hun talent en motivatie zich een periode in hun leven vrijwillig inzetten voor de ander of de samenleving? Als oriëntatie voor zichzelf én als ondersteuning van de samenleving. Inzet is een programma te bieden in een goede match tussen de maatschappelijke behoefte aan vrijwillige inzet en de keuzes, expertises en ontwikkeling van mensen zelf. </w:t>
      </w:r>
      <w:r w:rsidR="00B44134">
        <w:t>V</w:t>
      </w:r>
      <w:r w:rsidRPr="006005C8">
        <w:t>oor</w:t>
      </w:r>
      <w:r w:rsidR="00B44134">
        <w:t xml:space="preserve"> veel </w:t>
      </w:r>
      <w:r w:rsidRPr="006005C8">
        <w:t xml:space="preserve">jongeren zou het </w:t>
      </w:r>
      <w:r w:rsidR="00B44134">
        <w:t xml:space="preserve">een </w:t>
      </w:r>
      <w:r w:rsidRPr="006005C8">
        <w:t xml:space="preserve">vast onderdeel </w:t>
      </w:r>
      <w:r w:rsidR="00B44134">
        <w:t>kunnen worden van “iets doen voor een ander”</w:t>
      </w:r>
      <w:r w:rsidRPr="006005C8">
        <w:t xml:space="preserve"> in Nederland. De ervaringen van de eerder en actueel opgedane praktijken van de Maatschappelijke Stage geven richting aan een nieuw te organiseren landelijk programma. </w:t>
      </w:r>
    </w:p>
    <w:p w14:paraId="731CF281" w14:textId="77777777" w:rsidR="00B44134" w:rsidRDefault="00B44134" w:rsidP="006005C8">
      <w:pPr>
        <w:spacing w:line="276" w:lineRule="auto"/>
        <w:ind w:left="360"/>
        <w:contextualSpacing/>
      </w:pPr>
    </w:p>
    <w:p w14:paraId="476A8B55" w14:textId="31AA523F" w:rsidR="00B86038" w:rsidRPr="00B86038" w:rsidRDefault="00B86038" w:rsidP="00B86038">
      <w:pPr>
        <w:pBdr>
          <w:top w:val="single" w:sz="4" w:space="1" w:color="auto"/>
          <w:left w:val="single" w:sz="4" w:space="4" w:color="auto"/>
          <w:bottom w:val="single" w:sz="4" w:space="1" w:color="auto"/>
          <w:right w:val="single" w:sz="4" w:space="4" w:color="auto"/>
        </w:pBdr>
        <w:spacing w:line="276" w:lineRule="auto"/>
        <w:ind w:left="360"/>
        <w:contextualSpacing/>
        <w:rPr>
          <w:b/>
          <w:sz w:val="20"/>
        </w:rPr>
      </w:pPr>
      <w:r w:rsidRPr="00B86038">
        <w:rPr>
          <w:b/>
          <w:sz w:val="20"/>
        </w:rPr>
        <w:t>Omschrijvingen in het regeerakkoord</w:t>
      </w:r>
    </w:p>
    <w:p w14:paraId="12BBC217" w14:textId="01E443B3" w:rsidR="00B86038" w:rsidRPr="00B86038" w:rsidRDefault="00B86038" w:rsidP="00B86038">
      <w:pPr>
        <w:pBdr>
          <w:top w:val="single" w:sz="4" w:space="1" w:color="auto"/>
          <w:left w:val="single" w:sz="4" w:space="4" w:color="auto"/>
          <w:bottom w:val="single" w:sz="4" w:space="1" w:color="auto"/>
          <w:right w:val="single" w:sz="4" w:space="4" w:color="auto"/>
        </w:pBdr>
        <w:spacing w:line="276" w:lineRule="auto"/>
        <w:ind w:left="360"/>
        <w:contextualSpacing/>
        <w:rPr>
          <w:sz w:val="20"/>
        </w:rPr>
      </w:pPr>
      <w:r w:rsidRPr="00B86038">
        <w:rPr>
          <w:sz w:val="20"/>
        </w:rPr>
        <w:t>o</w:t>
      </w:r>
      <w:r w:rsidRPr="00B86038">
        <w:rPr>
          <w:sz w:val="20"/>
        </w:rPr>
        <w:tab/>
      </w:r>
      <w:r>
        <w:rPr>
          <w:sz w:val="20"/>
        </w:rPr>
        <w:t xml:space="preserve">diensttijd van </w:t>
      </w:r>
      <w:r w:rsidRPr="00B86038">
        <w:rPr>
          <w:sz w:val="20"/>
        </w:rPr>
        <w:t>maximaal 6 maande</w:t>
      </w:r>
      <w:r>
        <w:rPr>
          <w:sz w:val="20"/>
        </w:rPr>
        <w:t>n</w:t>
      </w:r>
    </w:p>
    <w:p w14:paraId="4811AC92" w14:textId="77777777" w:rsidR="00B86038" w:rsidRPr="00B86038" w:rsidRDefault="00B86038" w:rsidP="00B86038">
      <w:pPr>
        <w:pBdr>
          <w:top w:val="single" w:sz="4" w:space="1" w:color="auto"/>
          <w:left w:val="single" w:sz="4" w:space="4" w:color="auto"/>
          <w:bottom w:val="single" w:sz="4" w:space="1" w:color="auto"/>
          <w:right w:val="single" w:sz="4" w:space="4" w:color="auto"/>
        </w:pBdr>
        <w:spacing w:line="276" w:lineRule="auto"/>
        <w:ind w:left="360"/>
        <w:contextualSpacing/>
        <w:rPr>
          <w:sz w:val="20"/>
        </w:rPr>
      </w:pPr>
      <w:r w:rsidRPr="00B86038">
        <w:rPr>
          <w:sz w:val="20"/>
        </w:rPr>
        <w:t>o</w:t>
      </w:r>
      <w:r w:rsidRPr="00B86038">
        <w:rPr>
          <w:sz w:val="20"/>
        </w:rPr>
        <w:tab/>
        <w:t>bescheiden vergoeding</w:t>
      </w:r>
    </w:p>
    <w:p w14:paraId="69162A10" w14:textId="77777777" w:rsidR="00B86038" w:rsidRPr="00B86038" w:rsidRDefault="00B86038" w:rsidP="00B86038">
      <w:pPr>
        <w:pBdr>
          <w:top w:val="single" w:sz="4" w:space="1" w:color="auto"/>
          <w:left w:val="single" w:sz="4" w:space="4" w:color="auto"/>
          <w:bottom w:val="single" w:sz="4" w:space="1" w:color="auto"/>
          <w:right w:val="single" w:sz="4" w:space="4" w:color="auto"/>
        </w:pBdr>
        <w:spacing w:line="276" w:lineRule="auto"/>
        <w:ind w:left="360"/>
        <w:contextualSpacing/>
        <w:rPr>
          <w:sz w:val="20"/>
        </w:rPr>
      </w:pPr>
      <w:r w:rsidRPr="00B86038">
        <w:rPr>
          <w:sz w:val="20"/>
        </w:rPr>
        <w:t>o</w:t>
      </w:r>
      <w:r w:rsidRPr="00B86038">
        <w:rPr>
          <w:sz w:val="20"/>
        </w:rPr>
        <w:tab/>
        <w:t>uitwerking met maatschappelijke organisaties, gemeenten en provincies</w:t>
      </w:r>
    </w:p>
    <w:p w14:paraId="12589D87" w14:textId="77777777" w:rsidR="00B86038" w:rsidRPr="00B86038" w:rsidRDefault="00B86038" w:rsidP="00B86038">
      <w:pPr>
        <w:pBdr>
          <w:top w:val="single" w:sz="4" w:space="1" w:color="auto"/>
          <w:left w:val="single" w:sz="4" w:space="4" w:color="auto"/>
          <w:bottom w:val="single" w:sz="4" w:space="1" w:color="auto"/>
          <w:right w:val="single" w:sz="4" w:space="4" w:color="auto"/>
        </w:pBdr>
        <w:spacing w:line="276" w:lineRule="auto"/>
        <w:ind w:left="720" w:hanging="360"/>
        <w:contextualSpacing/>
        <w:rPr>
          <w:sz w:val="20"/>
        </w:rPr>
      </w:pPr>
      <w:r w:rsidRPr="00B86038">
        <w:rPr>
          <w:sz w:val="20"/>
        </w:rPr>
        <w:t>o</w:t>
      </w:r>
      <w:r w:rsidRPr="00B86038">
        <w:rPr>
          <w:sz w:val="20"/>
        </w:rPr>
        <w:tab/>
        <w:t xml:space="preserve">Maatschappelijke organisaties kunnen ieder jaar bij </w:t>
      </w:r>
      <w:proofErr w:type="spellStart"/>
      <w:r w:rsidRPr="00B86038">
        <w:rPr>
          <w:sz w:val="20"/>
        </w:rPr>
        <w:t>mede-overheden</w:t>
      </w:r>
      <w:proofErr w:type="spellEnd"/>
      <w:r w:rsidRPr="00B86038">
        <w:rPr>
          <w:sz w:val="20"/>
        </w:rPr>
        <w:t xml:space="preserve"> projecten voorstellen die voor deze diensttijd in aanmerking komen. </w:t>
      </w:r>
    </w:p>
    <w:p w14:paraId="6CA0053A" w14:textId="77777777" w:rsidR="00B86038" w:rsidRPr="00B86038" w:rsidRDefault="00B86038" w:rsidP="00B86038">
      <w:pPr>
        <w:pBdr>
          <w:top w:val="single" w:sz="4" w:space="1" w:color="auto"/>
          <w:left w:val="single" w:sz="4" w:space="4" w:color="auto"/>
          <w:bottom w:val="single" w:sz="4" w:space="1" w:color="auto"/>
          <w:right w:val="single" w:sz="4" w:space="4" w:color="auto"/>
        </w:pBdr>
        <w:spacing w:line="276" w:lineRule="auto"/>
        <w:ind w:left="720" w:hanging="360"/>
        <w:contextualSpacing/>
        <w:rPr>
          <w:sz w:val="20"/>
        </w:rPr>
      </w:pPr>
      <w:r w:rsidRPr="00B86038">
        <w:rPr>
          <w:sz w:val="20"/>
        </w:rPr>
        <w:t>o</w:t>
      </w:r>
      <w:r w:rsidRPr="00B86038">
        <w:rPr>
          <w:sz w:val="20"/>
        </w:rPr>
        <w:tab/>
        <w:t xml:space="preserve">Het vervullen van de maatschappelijke diensttijd geeft een diplomasupplement als getuigschrift </w:t>
      </w:r>
    </w:p>
    <w:p w14:paraId="5D7020E1" w14:textId="51F58352" w:rsidR="00B86038" w:rsidRDefault="00B86038" w:rsidP="00B86038">
      <w:pPr>
        <w:pBdr>
          <w:top w:val="single" w:sz="4" w:space="1" w:color="auto"/>
          <w:left w:val="single" w:sz="4" w:space="4" w:color="auto"/>
          <w:bottom w:val="single" w:sz="4" w:space="1" w:color="auto"/>
          <w:right w:val="single" w:sz="4" w:space="4" w:color="auto"/>
        </w:pBdr>
        <w:spacing w:line="276" w:lineRule="auto"/>
        <w:ind w:left="360"/>
        <w:contextualSpacing/>
        <w:rPr>
          <w:sz w:val="20"/>
        </w:rPr>
      </w:pPr>
      <w:r w:rsidRPr="00B86038">
        <w:rPr>
          <w:sz w:val="20"/>
        </w:rPr>
        <w:t>o</w:t>
      </w:r>
      <w:r w:rsidRPr="00B86038">
        <w:rPr>
          <w:sz w:val="20"/>
        </w:rPr>
        <w:tab/>
        <w:t>Het kabinet zal bezien hoe een meer verplichtende variant van de maatschappelijke diensttijd een rol kan spelen in de verlengde kwalificatieplicht.</w:t>
      </w:r>
    </w:p>
    <w:p w14:paraId="2D05EB37" w14:textId="77777777" w:rsidR="00B86038" w:rsidRDefault="00B86038" w:rsidP="00B86038">
      <w:pPr>
        <w:pBdr>
          <w:top w:val="single" w:sz="4" w:space="1" w:color="auto"/>
          <w:left w:val="single" w:sz="4" w:space="4" w:color="auto"/>
          <w:bottom w:val="single" w:sz="4" w:space="1" w:color="auto"/>
          <w:right w:val="single" w:sz="4" w:space="4" w:color="auto"/>
        </w:pBdr>
        <w:spacing w:line="276" w:lineRule="auto"/>
        <w:ind w:left="360"/>
        <w:contextualSpacing/>
        <w:rPr>
          <w:sz w:val="20"/>
        </w:rPr>
      </w:pPr>
    </w:p>
    <w:p w14:paraId="571D77DF" w14:textId="3DE765D6" w:rsidR="00B86038" w:rsidRDefault="00B86038" w:rsidP="00B86038">
      <w:pPr>
        <w:pBdr>
          <w:top w:val="single" w:sz="4" w:space="1" w:color="auto"/>
          <w:left w:val="single" w:sz="4" w:space="4" w:color="auto"/>
          <w:bottom w:val="single" w:sz="4" w:space="1" w:color="auto"/>
          <w:right w:val="single" w:sz="4" w:space="4" w:color="auto"/>
        </w:pBdr>
        <w:spacing w:line="276" w:lineRule="auto"/>
        <w:ind w:left="360"/>
        <w:contextualSpacing/>
        <w:rPr>
          <w:sz w:val="20"/>
        </w:rPr>
      </w:pPr>
      <w:r>
        <w:rPr>
          <w:sz w:val="20"/>
        </w:rPr>
        <w:t xml:space="preserve">In de begroting zijn bedragen opgenomen oplopend van </w:t>
      </w:r>
      <w:r w:rsidRPr="00B86038">
        <w:rPr>
          <w:sz w:val="20"/>
        </w:rPr>
        <w:t xml:space="preserve">25, 50, 75, 100 </w:t>
      </w:r>
      <w:proofErr w:type="spellStart"/>
      <w:r w:rsidRPr="00B86038">
        <w:rPr>
          <w:sz w:val="20"/>
        </w:rPr>
        <w:t>mln</w:t>
      </w:r>
      <w:proofErr w:type="spellEnd"/>
      <w:r w:rsidRPr="00B86038">
        <w:rPr>
          <w:sz w:val="20"/>
        </w:rPr>
        <w:t xml:space="preserve"> )</w:t>
      </w:r>
    </w:p>
    <w:p w14:paraId="713AA652" w14:textId="77777777" w:rsidR="00B86038" w:rsidRDefault="00B86038" w:rsidP="006005C8">
      <w:pPr>
        <w:spacing w:line="276" w:lineRule="auto"/>
        <w:ind w:left="360"/>
        <w:contextualSpacing/>
        <w:rPr>
          <w:sz w:val="20"/>
        </w:rPr>
      </w:pPr>
    </w:p>
    <w:p w14:paraId="73044713" w14:textId="77777777" w:rsidR="00B86038" w:rsidRDefault="00B86038" w:rsidP="006005C8">
      <w:pPr>
        <w:spacing w:line="276" w:lineRule="auto"/>
        <w:ind w:left="360"/>
        <w:contextualSpacing/>
        <w:rPr>
          <w:sz w:val="20"/>
        </w:rPr>
      </w:pPr>
    </w:p>
    <w:p w14:paraId="191E3B64" w14:textId="3016BAAD" w:rsidR="006005C8" w:rsidRPr="00797F38" w:rsidRDefault="00B86038" w:rsidP="006005C8">
      <w:pPr>
        <w:spacing w:line="276" w:lineRule="auto"/>
        <w:ind w:left="360"/>
        <w:contextualSpacing/>
        <w:rPr>
          <w:sz w:val="20"/>
        </w:rPr>
      </w:pPr>
      <w:r>
        <w:rPr>
          <w:sz w:val="20"/>
        </w:rPr>
        <w:t xml:space="preserve">VISIE VAN NOV en </w:t>
      </w:r>
      <w:r w:rsidR="00797F38" w:rsidRPr="00797F38">
        <w:rPr>
          <w:sz w:val="20"/>
        </w:rPr>
        <w:t xml:space="preserve">KERNELEMENTEN VAN SUCCES </w:t>
      </w:r>
      <w:r w:rsidRPr="00797F38">
        <w:rPr>
          <w:sz w:val="20"/>
        </w:rPr>
        <w:t>en ontwerp zijn</w:t>
      </w:r>
      <w:r w:rsidR="00797F38" w:rsidRPr="00797F38">
        <w:rPr>
          <w:sz w:val="20"/>
        </w:rPr>
        <w:t xml:space="preserve">: </w:t>
      </w:r>
    </w:p>
    <w:p w14:paraId="3BFAD6AF" w14:textId="77777777" w:rsidR="00797F38" w:rsidRDefault="00797F38" w:rsidP="006005C8">
      <w:pPr>
        <w:spacing w:line="276" w:lineRule="auto"/>
        <w:ind w:left="360"/>
        <w:contextualSpacing/>
      </w:pPr>
    </w:p>
    <w:p w14:paraId="210AB9F7" w14:textId="00B23584" w:rsidR="00797F38" w:rsidRPr="00684094" w:rsidRDefault="00797F38" w:rsidP="00684094">
      <w:pPr>
        <w:pStyle w:val="Lijstalinea"/>
        <w:numPr>
          <w:ilvl w:val="0"/>
          <w:numId w:val="19"/>
        </w:numPr>
        <w:spacing w:line="276" w:lineRule="auto"/>
        <w:rPr>
          <w:b/>
        </w:rPr>
      </w:pPr>
      <w:r w:rsidRPr="00684094">
        <w:rPr>
          <w:b/>
        </w:rPr>
        <w:t>Ontwerpcriteria</w:t>
      </w:r>
    </w:p>
    <w:p w14:paraId="0744E0B3" w14:textId="2EBB7512" w:rsidR="00B44134" w:rsidRDefault="00B44134" w:rsidP="00B44134">
      <w:pPr>
        <w:pStyle w:val="Lijstalinea"/>
        <w:numPr>
          <w:ilvl w:val="0"/>
          <w:numId w:val="18"/>
        </w:numPr>
        <w:spacing w:line="276" w:lineRule="auto"/>
      </w:pPr>
      <w:r w:rsidRPr="00B44134">
        <w:t>Gezien de vrijwillige basis is het aantrekkelijk zijn van de diensttijd voor jongeren een nog belangrijker uitgangspunt voor succes: “persoonlijke ontwikkeling in en leren van de samenleving”</w:t>
      </w:r>
      <w:r>
        <w:t xml:space="preserve"> Aansluiten bij de motivaties, taal en wijze van organiseren van jongeren. </w:t>
      </w:r>
    </w:p>
    <w:p w14:paraId="637E67B5" w14:textId="77777777" w:rsidR="00684094" w:rsidRPr="006005C8" w:rsidRDefault="00684094" w:rsidP="00684094">
      <w:pPr>
        <w:numPr>
          <w:ilvl w:val="0"/>
          <w:numId w:val="18"/>
        </w:numPr>
        <w:spacing w:line="276" w:lineRule="auto"/>
        <w:contextualSpacing/>
      </w:pPr>
      <w:r>
        <w:t>P</w:t>
      </w:r>
      <w:r w:rsidRPr="006005C8">
        <w:t xml:space="preserve">articipatieve opzet van “jongeren voor jongeren”. Jongeren kunnen juist zelf actief zijn (hun vrijwilligerswerk in dit kader uitvoeren) in de match en begeleiding van andere jongeren. </w:t>
      </w:r>
    </w:p>
    <w:p w14:paraId="046F1911" w14:textId="39736693" w:rsidR="00B44134" w:rsidRPr="00B44134" w:rsidRDefault="00B44134" w:rsidP="00B44134">
      <w:pPr>
        <w:pStyle w:val="Lijstalinea"/>
        <w:numPr>
          <w:ilvl w:val="0"/>
          <w:numId w:val="18"/>
        </w:numPr>
        <w:spacing w:line="276" w:lineRule="auto"/>
      </w:pPr>
      <w:r w:rsidRPr="00B44134">
        <w:t xml:space="preserve">maak een verbinding tussen de nog lopende MAS trajecten op scholen en de drie vormen van vervolg ( diensttijd, korps en EVS) </w:t>
      </w:r>
    </w:p>
    <w:p w14:paraId="35214B10" w14:textId="35262E59" w:rsidR="00B44134" w:rsidRPr="00B44134" w:rsidRDefault="00B44134" w:rsidP="00B44134">
      <w:pPr>
        <w:pStyle w:val="Lijstalinea"/>
        <w:numPr>
          <w:ilvl w:val="0"/>
          <w:numId w:val="18"/>
        </w:numPr>
        <w:spacing w:line="276" w:lineRule="auto"/>
      </w:pPr>
      <w:r w:rsidRPr="00B44134">
        <w:t>Weet</w:t>
      </w:r>
      <w:r w:rsidR="00797F38">
        <w:t xml:space="preserve"> juist </w:t>
      </w:r>
      <w:r w:rsidR="00684094">
        <w:t xml:space="preserve">de jongeren met een divers opleidingsniveau </w:t>
      </w:r>
      <w:r w:rsidRPr="00B44134">
        <w:t>te bereiken</w:t>
      </w:r>
      <w:r w:rsidR="00684094">
        <w:t xml:space="preserve">; meer en breder </w:t>
      </w:r>
      <w:r w:rsidRPr="00B44134">
        <w:t xml:space="preserve"> dan alleen de hoger geschoolde jongeren. </w:t>
      </w:r>
    </w:p>
    <w:p w14:paraId="59496CE4" w14:textId="3BFD0632" w:rsidR="00B44134" w:rsidRPr="00797F38" w:rsidRDefault="00B44134" w:rsidP="00B44134">
      <w:pPr>
        <w:pStyle w:val="Lijstalinea"/>
        <w:numPr>
          <w:ilvl w:val="0"/>
          <w:numId w:val="18"/>
        </w:numPr>
        <w:spacing w:line="276" w:lineRule="auto"/>
        <w:rPr>
          <w:u w:val="single"/>
        </w:rPr>
      </w:pPr>
      <w:r w:rsidRPr="00B44134">
        <w:t xml:space="preserve">Mobiliseer de samenleving breder dan alleen de jongeren met de maatschappelijke organisaties en de overheid. Haak bijvoorbeeld ook de fondsen aan, creëer diensttijd vanuit projecten van het VMBO en MBO onderwijs. Betrek het bedrijfsleven met </w:t>
      </w:r>
      <w:r w:rsidRPr="00B44134">
        <w:lastRenderedPageBreak/>
        <w:t xml:space="preserve">capaciteit vanuit werknemersvrijwilligerswerk. </w:t>
      </w:r>
      <w:r w:rsidRPr="00797F38">
        <w:rPr>
          <w:u w:val="single"/>
        </w:rPr>
        <w:t xml:space="preserve">Maak projectmatige en groepsgewijze diensttijd mogelijk. </w:t>
      </w:r>
    </w:p>
    <w:p w14:paraId="70E35CFD" w14:textId="3D181A95" w:rsidR="00B44134" w:rsidRPr="00B44134" w:rsidRDefault="00B44134" w:rsidP="00B44134">
      <w:pPr>
        <w:pStyle w:val="Lijstalinea"/>
        <w:numPr>
          <w:ilvl w:val="0"/>
          <w:numId w:val="18"/>
        </w:numPr>
        <w:spacing w:line="276" w:lineRule="auto"/>
      </w:pPr>
      <w:r w:rsidRPr="00B44134">
        <w:t xml:space="preserve">Zorg voor een vergoeding aan jongeren waarop zij financieel onafhankelijk zijn van ouders. </w:t>
      </w:r>
    </w:p>
    <w:p w14:paraId="5D7340E8" w14:textId="2D6FDFE5" w:rsidR="00B44134" w:rsidRDefault="00B44134" w:rsidP="00B44134">
      <w:pPr>
        <w:pStyle w:val="Lijstalinea"/>
        <w:numPr>
          <w:ilvl w:val="0"/>
          <w:numId w:val="18"/>
        </w:numPr>
        <w:spacing w:line="276" w:lineRule="auto"/>
      </w:pPr>
      <w:r w:rsidRPr="00B44134">
        <w:t>Voorkom versnippering van de uitvoering per gemeente, maar organiseer goede regionale</w:t>
      </w:r>
      <w:r w:rsidR="00797F38">
        <w:t xml:space="preserve">/in 4 landsdelen de </w:t>
      </w:r>
      <w:r w:rsidRPr="00B44134">
        <w:t xml:space="preserve">servicepunten voor alle actoren. </w:t>
      </w:r>
    </w:p>
    <w:p w14:paraId="37ED2C75" w14:textId="77777777" w:rsidR="00797F38" w:rsidRDefault="00797F38" w:rsidP="00797F38">
      <w:pPr>
        <w:spacing w:line="276" w:lineRule="auto"/>
      </w:pPr>
    </w:p>
    <w:p w14:paraId="6D9C4615" w14:textId="35A0816F" w:rsidR="00684094" w:rsidRDefault="00684094" w:rsidP="00684094">
      <w:pPr>
        <w:pStyle w:val="Lijstalinea"/>
        <w:numPr>
          <w:ilvl w:val="0"/>
          <w:numId w:val="19"/>
        </w:numPr>
        <w:spacing w:line="276" w:lineRule="auto"/>
        <w:rPr>
          <w:b/>
        </w:rPr>
      </w:pPr>
      <w:r w:rsidRPr="00684094">
        <w:rPr>
          <w:b/>
        </w:rPr>
        <w:t xml:space="preserve">Uitvoeringscriteria </w:t>
      </w:r>
    </w:p>
    <w:p w14:paraId="2EFA2274" w14:textId="14CCD205" w:rsidR="00684094" w:rsidRDefault="00684094" w:rsidP="00684094">
      <w:pPr>
        <w:pStyle w:val="Lijstalinea"/>
        <w:numPr>
          <w:ilvl w:val="0"/>
          <w:numId w:val="20"/>
        </w:numPr>
        <w:spacing w:line="276" w:lineRule="auto"/>
      </w:pPr>
      <w:r>
        <w:t>Laagdrempelige toegang tot (</w:t>
      </w:r>
      <w:proofErr w:type="spellStart"/>
      <w:r>
        <w:t>groeps</w:t>
      </w:r>
      <w:proofErr w:type="spellEnd"/>
      <w:r>
        <w:t xml:space="preserve">)vacatures en organisaties. </w:t>
      </w:r>
    </w:p>
    <w:p w14:paraId="4D088CD7" w14:textId="10A1BA73" w:rsidR="00684094" w:rsidRDefault="00684094" w:rsidP="00684094">
      <w:pPr>
        <w:pStyle w:val="Lijstalinea"/>
        <w:numPr>
          <w:ilvl w:val="0"/>
          <w:numId w:val="20"/>
        </w:numPr>
        <w:spacing w:line="276" w:lineRule="auto"/>
      </w:pPr>
      <w:r>
        <w:t xml:space="preserve">Passende en activerende match tussen de persoonlijke interesse van de jongere en vraag van de organisatie. </w:t>
      </w:r>
    </w:p>
    <w:p w14:paraId="5C0FDFA2" w14:textId="77777777" w:rsidR="00684094" w:rsidRDefault="00684094" w:rsidP="00684094">
      <w:pPr>
        <w:pStyle w:val="Lijstalinea"/>
        <w:numPr>
          <w:ilvl w:val="0"/>
          <w:numId w:val="20"/>
        </w:numPr>
        <w:spacing w:line="276" w:lineRule="auto"/>
      </w:pPr>
      <w:r>
        <w:t xml:space="preserve">Heldere afspraken over voorwaarden, begeleiding, inwerken, zelfstandigheid en persoonlijke ontwikkeldoelen. </w:t>
      </w:r>
    </w:p>
    <w:p w14:paraId="68032749" w14:textId="77777777" w:rsidR="00684094" w:rsidRDefault="00684094" w:rsidP="00684094">
      <w:pPr>
        <w:pStyle w:val="Lijstalinea"/>
        <w:numPr>
          <w:ilvl w:val="0"/>
          <w:numId w:val="20"/>
        </w:numPr>
        <w:spacing w:line="276" w:lineRule="auto"/>
      </w:pPr>
      <w:r>
        <w:t>Ontvangende organisaties die goede support, facilitering en soms uurvergoeding kunnen krijgen voor de plek die ze bieden. Aan de organisatie wordt een substantiële inzet gevraagd die meer is dan de ruil van het krijgen van een extra vrijwilliger.</w:t>
      </w:r>
    </w:p>
    <w:p w14:paraId="5C0708C3" w14:textId="77777777" w:rsidR="00684094" w:rsidRDefault="00684094" w:rsidP="00684094">
      <w:pPr>
        <w:pStyle w:val="Lijstalinea"/>
        <w:numPr>
          <w:ilvl w:val="0"/>
          <w:numId w:val="20"/>
        </w:numPr>
        <w:spacing w:line="276" w:lineRule="auto"/>
      </w:pPr>
      <w:r>
        <w:t xml:space="preserve">Goed lokaal/regionaal netwerk tussen de </w:t>
      </w:r>
      <w:proofErr w:type="spellStart"/>
      <w:r>
        <w:t>matchende</w:t>
      </w:r>
      <w:proofErr w:type="spellEnd"/>
      <w:r>
        <w:t xml:space="preserve"> organisatie(s), met participatie van de ontvangende organisaties, bedrijfsleven( inzet coach of mentor), gemeente en jongeren. </w:t>
      </w:r>
    </w:p>
    <w:p w14:paraId="082C8682" w14:textId="77777777" w:rsidR="00684094" w:rsidRDefault="00684094" w:rsidP="00797F38">
      <w:pPr>
        <w:spacing w:line="276" w:lineRule="auto"/>
      </w:pPr>
    </w:p>
    <w:p w14:paraId="08D743C9" w14:textId="1EABE5FA" w:rsidR="00797F38" w:rsidRPr="00684094" w:rsidRDefault="00797F38" w:rsidP="00684094">
      <w:pPr>
        <w:pStyle w:val="Lijstalinea"/>
        <w:numPr>
          <w:ilvl w:val="0"/>
          <w:numId w:val="19"/>
        </w:numPr>
        <w:spacing w:line="276" w:lineRule="auto"/>
        <w:rPr>
          <w:b/>
        </w:rPr>
      </w:pPr>
      <w:r w:rsidRPr="00684094">
        <w:rPr>
          <w:b/>
        </w:rPr>
        <w:t xml:space="preserve">Eerste acties: </w:t>
      </w:r>
    </w:p>
    <w:p w14:paraId="298DECCF" w14:textId="5B77E646" w:rsidR="00B44134" w:rsidRPr="00B44134" w:rsidRDefault="00B44134" w:rsidP="00B44134">
      <w:pPr>
        <w:pStyle w:val="Lijstalinea"/>
        <w:numPr>
          <w:ilvl w:val="0"/>
          <w:numId w:val="18"/>
        </w:numPr>
        <w:spacing w:line="276" w:lineRule="auto"/>
      </w:pPr>
      <w:r w:rsidRPr="00B44134">
        <w:t xml:space="preserve">start met een </w:t>
      </w:r>
      <w:proofErr w:type="spellStart"/>
      <w:r w:rsidRPr="00B44134">
        <w:t>invitational</w:t>
      </w:r>
      <w:proofErr w:type="spellEnd"/>
      <w:r w:rsidRPr="00B44134">
        <w:t xml:space="preserve"> conference van maatschappelijke partijen en buitenlandse ervaring </w:t>
      </w:r>
    </w:p>
    <w:p w14:paraId="44C28396" w14:textId="2B70ED0B" w:rsidR="00B44134" w:rsidRDefault="00B44134" w:rsidP="00B44134">
      <w:pPr>
        <w:pStyle w:val="Lijstalinea"/>
        <w:numPr>
          <w:ilvl w:val="0"/>
          <w:numId w:val="7"/>
        </w:numPr>
        <w:spacing w:line="276" w:lineRule="auto"/>
      </w:pPr>
      <w:r w:rsidRPr="00B44134">
        <w:t>betrek vanaf het allereerste begin de organisaties en de  jongeren(organisaties) zelf.</w:t>
      </w:r>
      <w:r>
        <w:t xml:space="preserve"> </w:t>
      </w:r>
    </w:p>
    <w:p w14:paraId="7EE758FD" w14:textId="77777777" w:rsidR="00684094" w:rsidRDefault="00684094" w:rsidP="00684094">
      <w:pPr>
        <w:pStyle w:val="Lijstalinea"/>
        <w:numPr>
          <w:ilvl w:val="0"/>
          <w:numId w:val="7"/>
        </w:numPr>
        <w:spacing w:line="276" w:lineRule="auto"/>
      </w:pPr>
      <w:r w:rsidRPr="00B44134">
        <w:t>Gebruik in het maken van het ontwerp de eerdere kennis van de MAS, service learning en ervaringen buitenland.</w:t>
      </w:r>
      <w:r>
        <w:t xml:space="preserve"> </w:t>
      </w:r>
    </w:p>
    <w:p w14:paraId="0C4DEEB4" w14:textId="77777777" w:rsidR="00684094" w:rsidRDefault="00684094" w:rsidP="00684094">
      <w:pPr>
        <w:pStyle w:val="Lijstalinea"/>
        <w:numPr>
          <w:ilvl w:val="1"/>
          <w:numId w:val="7"/>
        </w:numPr>
        <w:spacing w:line="276" w:lineRule="auto"/>
      </w:pPr>
      <w:r w:rsidRPr="00797F38">
        <w:rPr>
          <w:u w:val="single"/>
        </w:rPr>
        <w:t>Concreet:</w:t>
      </w:r>
      <w:r>
        <w:t xml:space="preserve"> In Duitsland publiceert Het </w:t>
      </w:r>
      <w:proofErr w:type="spellStart"/>
      <w:r>
        <w:t>Bundesplatform</w:t>
      </w:r>
      <w:proofErr w:type="spellEnd"/>
      <w:r>
        <w:t xml:space="preserve"> </w:t>
      </w:r>
      <w:proofErr w:type="spellStart"/>
      <w:r>
        <w:t>Burgerschaftliches</w:t>
      </w:r>
      <w:proofErr w:type="spellEnd"/>
      <w:r>
        <w:t xml:space="preserve"> Engagement medio november een vergelijkend onderzoek naar de MD in drie Europese landen. </w:t>
      </w:r>
    </w:p>
    <w:p w14:paraId="24CB2E8F" w14:textId="77777777" w:rsidR="00684094" w:rsidRPr="00B44134" w:rsidRDefault="00684094" w:rsidP="00684094">
      <w:pPr>
        <w:pStyle w:val="Lijstalinea"/>
        <w:numPr>
          <w:ilvl w:val="1"/>
          <w:numId w:val="7"/>
        </w:numPr>
        <w:spacing w:line="276" w:lineRule="auto"/>
      </w:pPr>
      <w:r>
        <w:rPr>
          <w:u w:val="single"/>
        </w:rPr>
        <w:t xml:space="preserve">Via de Europese  netwerk van NOV, de CEV is expertise en de eerste ervaringen toegankelijk van het EU SolidaiteitsCorps  </w:t>
      </w:r>
    </w:p>
    <w:p w14:paraId="21C5DC26" w14:textId="77777777" w:rsidR="00684094" w:rsidRDefault="00684094" w:rsidP="00684094">
      <w:pPr>
        <w:spacing w:line="276" w:lineRule="auto"/>
      </w:pPr>
    </w:p>
    <w:p w14:paraId="5F703544" w14:textId="77777777" w:rsidR="00797F38" w:rsidRDefault="00797F38" w:rsidP="006005C8">
      <w:pPr>
        <w:spacing w:line="276" w:lineRule="auto"/>
        <w:ind w:left="360"/>
        <w:rPr>
          <w:b/>
        </w:rPr>
      </w:pPr>
    </w:p>
    <w:p w14:paraId="260A853A" w14:textId="352C6CF4" w:rsidR="00B44134" w:rsidRPr="00B44134" w:rsidRDefault="00B44134" w:rsidP="006005C8">
      <w:pPr>
        <w:spacing w:line="276" w:lineRule="auto"/>
        <w:ind w:left="360"/>
        <w:rPr>
          <w:b/>
        </w:rPr>
      </w:pPr>
      <w:r>
        <w:rPr>
          <w:b/>
        </w:rPr>
        <w:t>N.B. Kans van g</w:t>
      </w:r>
      <w:r w:rsidRPr="00B44134">
        <w:rPr>
          <w:b/>
        </w:rPr>
        <w:t xml:space="preserve">efaseerde opschaling naar ook andere groepen </w:t>
      </w:r>
    </w:p>
    <w:p w14:paraId="7B0F4F81" w14:textId="6ED67AA8" w:rsidR="006005C8" w:rsidRPr="006005C8" w:rsidRDefault="006005C8" w:rsidP="006005C8">
      <w:pPr>
        <w:spacing w:line="276" w:lineRule="auto"/>
        <w:ind w:left="360"/>
      </w:pPr>
      <w:r w:rsidRPr="006005C8">
        <w:t xml:space="preserve">Redenen voor mensen van een oudere leeftijd om een </w:t>
      </w:r>
      <w:r w:rsidR="00610EDA">
        <w:t xml:space="preserve">maatschappelijke diensttijd </w:t>
      </w:r>
      <w:r w:rsidRPr="006005C8">
        <w:t xml:space="preserve">te willen </w:t>
      </w:r>
      <w:r w:rsidR="00610EDA">
        <w:t xml:space="preserve">doen </w:t>
      </w:r>
      <w:r w:rsidRPr="006005C8">
        <w:t xml:space="preserve">kunnen </w:t>
      </w:r>
      <w:r w:rsidR="00610EDA">
        <w:t>voortkomen uit</w:t>
      </w:r>
      <w:r w:rsidRPr="006005C8">
        <w:t xml:space="preserve"> een sabbatical,</w:t>
      </w:r>
      <w:r w:rsidR="00610EDA">
        <w:t xml:space="preserve"> een </w:t>
      </w:r>
      <w:r w:rsidRPr="006005C8">
        <w:t xml:space="preserve">time out, in </w:t>
      </w:r>
      <w:proofErr w:type="spellStart"/>
      <w:r w:rsidRPr="006005C8">
        <w:t>between</w:t>
      </w:r>
      <w:proofErr w:type="spellEnd"/>
      <w:r w:rsidRPr="006005C8">
        <w:t xml:space="preserve"> jobs periode of actieve participatie vanuit bijstand. Het doen van vrijwilligerswerk kan een ontwikkelingsgerichte bijdrage bieden. De breedte van het </w:t>
      </w:r>
      <w:r w:rsidR="00B44134">
        <w:t xml:space="preserve">opschalen zou in stappen kunnen en </w:t>
      </w:r>
      <w:r w:rsidRPr="006005C8">
        <w:t xml:space="preserve">is </w:t>
      </w:r>
      <w:r w:rsidR="00B44134">
        <w:t xml:space="preserve">ook </w:t>
      </w:r>
      <w:r w:rsidRPr="006005C8">
        <w:t>afhankelijk van maatschappelijk nut en draagvlak.</w:t>
      </w:r>
    </w:p>
    <w:p w14:paraId="156A0838" w14:textId="77777777" w:rsidR="006005C8" w:rsidRPr="006005C8" w:rsidRDefault="006005C8" w:rsidP="006005C8">
      <w:pPr>
        <w:spacing w:line="276" w:lineRule="auto"/>
        <w:rPr>
          <w:b/>
        </w:rPr>
      </w:pPr>
    </w:p>
    <w:p w14:paraId="1FCA05AB" w14:textId="77777777" w:rsidR="006005C8" w:rsidRPr="006005C8" w:rsidRDefault="006005C8" w:rsidP="006005C8">
      <w:pPr>
        <w:numPr>
          <w:ilvl w:val="0"/>
          <w:numId w:val="6"/>
        </w:numPr>
        <w:spacing w:line="276" w:lineRule="auto"/>
        <w:contextualSpacing/>
        <w:rPr>
          <w:b/>
        </w:rPr>
      </w:pPr>
      <w:r w:rsidRPr="006005C8">
        <w:rPr>
          <w:b/>
        </w:rPr>
        <w:t xml:space="preserve">Kern en doel van het programma </w:t>
      </w:r>
    </w:p>
    <w:p w14:paraId="244822E0" w14:textId="045C921A" w:rsidR="006005C8" w:rsidRPr="006005C8" w:rsidRDefault="006005C8" w:rsidP="006005C8">
      <w:pPr>
        <w:spacing w:line="276" w:lineRule="auto"/>
        <w:ind w:left="360"/>
        <w:contextualSpacing/>
      </w:pPr>
      <w:r w:rsidRPr="006005C8">
        <w:t xml:space="preserve">Mensen, en met name jongeren, zijn een overeengekomen periode actief in vrijwillige inzet in een rol en taak waar zij zelf voor hebben gekozen en aansluitend op hun competenties, interesse en ontwikkeling. Organisaties zijn versterkt in het uitvoeren van hun werkzaamheden en kunnen een groter bereiken </w:t>
      </w:r>
      <w:r w:rsidR="00B44134">
        <w:t xml:space="preserve">met </w:t>
      </w:r>
      <w:r w:rsidRPr="006005C8">
        <w:t xml:space="preserve">meer impact realiseren. </w:t>
      </w:r>
    </w:p>
    <w:p w14:paraId="7E6EB63A" w14:textId="77777777" w:rsidR="006005C8" w:rsidRPr="006005C8" w:rsidRDefault="006005C8" w:rsidP="006005C8">
      <w:pPr>
        <w:spacing w:line="276" w:lineRule="auto"/>
        <w:rPr>
          <w:b/>
        </w:rPr>
      </w:pPr>
    </w:p>
    <w:p w14:paraId="7851BA84" w14:textId="77777777" w:rsidR="006005C8" w:rsidRPr="006005C8" w:rsidRDefault="006005C8" w:rsidP="006005C8">
      <w:pPr>
        <w:numPr>
          <w:ilvl w:val="0"/>
          <w:numId w:val="6"/>
        </w:numPr>
        <w:spacing w:line="276" w:lineRule="auto"/>
        <w:contextualSpacing/>
        <w:rPr>
          <w:b/>
        </w:rPr>
      </w:pPr>
      <w:r w:rsidRPr="006005C8">
        <w:rPr>
          <w:b/>
        </w:rPr>
        <w:t>Resultaat</w:t>
      </w:r>
    </w:p>
    <w:p w14:paraId="726D4612" w14:textId="45424298" w:rsidR="006005C8" w:rsidRDefault="006005C8" w:rsidP="006005C8">
      <w:pPr>
        <w:spacing w:line="276" w:lineRule="auto"/>
        <w:ind w:left="360"/>
        <w:contextualSpacing/>
      </w:pPr>
      <w:r w:rsidRPr="006005C8">
        <w:t xml:space="preserve">Afhankelijk van </w:t>
      </w:r>
      <w:r w:rsidR="00B44134">
        <w:t xml:space="preserve">de verdeling van het </w:t>
      </w:r>
      <w:r w:rsidRPr="006005C8">
        <w:t xml:space="preserve">budget en inrichting is er in opbouw een planning en inschatting te maken van het aantal mensen dat in het programma </w:t>
      </w:r>
      <w:r w:rsidR="00684094">
        <w:t xml:space="preserve">MD jaarlijks </w:t>
      </w:r>
      <w:r w:rsidRPr="006005C8">
        <w:t xml:space="preserve">actief is. </w:t>
      </w:r>
    </w:p>
    <w:p w14:paraId="1A01ACE5" w14:textId="4D528157" w:rsidR="00684094" w:rsidRPr="006005C8" w:rsidRDefault="00684094" w:rsidP="006005C8">
      <w:pPr>
        <w:spacing w:line="276" w:lineRule="auto"/>
        <w:ind w:left="360"/>
        <w:contextualSpacing/>
      </w:pPr>
      <w:r>
        <w:lastRenderedPageBreak/>
        <w:t xml:space="preserve">Als het resultaat in aantal jongeren in de aanloop en eerste jaren laag is moet daar een goed internationaal ervaringsgericht antwoord op te geven zijn. </w:t>
      </w:r>
    </w:p>
    <w:p w14:paraId="652624EF" w14:textId="77777777" w:rsidR="006005C8" w:rsidRPr="006005C8" w:rsidRDefault="006005C8" w:rsidP="006005C8">
      <w:pPr>
        <w:spacing w:line="276" w:lineRule="auto"/>
        <w:ind w:left="720"/>
        <w:contextualSpacing/>
        <w:rPr>
          <w:b/>
        </w:rPr>
      </w:pPr>
    </w:p>
    <w:p w14:paraId="0363E388" w14:textId="77777777" w:rsidR="006005C8" w:rsidRPr="006005C8" w:rsidRDefault="006005C8" w:rsidP="006005C8">
      <w:pPr>
        <w:numPr>
          <w:ilvl w:val="0"/>
          <w:numId w:val="6"/>
        </w:numPr>
        <w:spacing w:line="276" w:lineRule="auto"/>
        <w:contextualSpacing/>
        <w:rPr>
          <w:b/>
        </w:rPr>
      </w:pPr>
      <w:r w:rsidRPr="006005C8">
        <w:rPr>
          <w:b/>
        </w:rPr>
        <w:t>Coalitie van uitvoering</w:t>
      </w:r>
    </w:p>
    <w:p w14:paraId="2A1C91CE" w14:textId="77777777" w:rsidR="006005C8" w:rsidRPr="006005C8" w:rsidRDefault="006005C8" w:rsidP="006005C8">
      <w:pPr>
        <w:spacing w:line="276" w:lineRule="auto"/>
        <w:ind w:left="360"/>
        <w:contextualSpacing/>
      </w:pPr>
      <w:r w:rsidRPr="006005C8">
        <w:t xml:space="preserve">Naar analogie van de </w:t>
      </w:r>
      <w:proofErr w:type="spellStart"/>
      <w:r w:rsidRPr="006005C8">
        <w:t>MaS</w:t>
      </w:r>
      <w:proofErr w:type="spellEnd"/>
      <w:r w:rsidRPr="006005C8">
        <w:t xml:space="preserve"> zijn er grootstedelijke/regionale netwerken die het programma uitvoeren. Deze uitvoering wordt gefaciliteerd  door een coalitie van partijen die stakeholders zijn van de te acteren participanten: </w:t>
      </w:r>
    </w:p>
    <w:p w14:paraId="2512448F" w14:textId="77777777" w:rsidR="006005C8" w:rsidRPr="006005C8" w:rsidRDefault="006005C8" w:rsidP="006005C8">
      <w:pPr>
        <w:numPr>
          <w:ilvl w:val="0"/>
          <w:numId w:val="7"/>
        </w:numPr>
        <w:spacing w:line="276" w:lineRule="auto"/>
        <w:contextualSpacing/>
        <w:rPr>
          <w:b/>
        </w:rPr>
      </w:pPr>
      <w:r w:rsidRPr="006005C8">
        <w:rPr>
          <w:b/>
        </w:rPr>
        <w:t xml:space="preserve">NOV &gt; netwerk van vrijwilligerscentrales en ontvangende organisaties </w:t>
      </w:r>
    </w:p>
    <w:p w14:paraId="48DCE8AE" w14:textId="77777777" w:rsidR="006005C8" w:rsidRPr="006005C8" w:rsidRDefault="006005C8" w:rsidP="006005C8">
      <w:pPr>
        <w:numPr>
          <w:ilvl w:val="0"/>
          <w:numId w:val="7"/>
        </w:numPr>
        <w:spacing w:line="276" w:lineRule="auto"/>
        <w:contextualSpacing/>
      </w:pPr>
      <w:r w:rsidRPr="006005C8">
        <w:t>NJR, CNV jongeren, Jonge Honden, e.a. die vanuit de doelgroep acteren</w:t>
      </w:r>
    </w:p>
    <w:p w14:paraId="5DD74708" w14:textId="77777777" w:rsidR="006005C8" w:rsidRPr="006005C8" w:rsidRDefault="006005C8" w:rsidP="006005C8">
      <w:pPr>
        <w:numPr>
          <w:ilvl w:val="0"/>
          <w:numId w:val="7"/>
        </w:numPr>
        <w:spacing w:line="276" w:lineRule="auto"/>
        <w:contextualSpacing/>
      </w:pPr>
      <w:r w:rsidRPr="006005C8">
        <w:t>Verbinding met de grote koepels van sport (NOC*NSF). Natuur (samenwerkende groene organisaties) Cultuur (LKCA), Welzijn (sociaalwerk Nederland) Zorg (</w:t>
      </w:r>
      <w:proofErr w:type="spellStart"/>
      <w:r w:rsidRPr="006005C8">
        <w:t>Actiz</w:t>
      </w:r>
      <w:proofErr w:type="spellEnd"/>
      <w:r w:rsidRPr="006005C8">
        <w:t xml:space="preserve">, V&amp;VN) Buurt, dorp en wijk initiatieven ( LSA, LVKK) </w:t>
      </w:r>
    </w:p>
    <w:p w14:paraId="4DF5B203" w14:textId="77777777" w:rsidR="00684094" w:rsidRDefault="00684094" w:rsidP="00684094">
      <w:pPr>
        <w:numPr>
          <w:ilvl w:val="0"/>
          <w:numId w:val="7"/>
        </w:numPr>
        <w:spacing w:line="276" w:lineRule="auto"/>
        <w:contextualSpacing/>
      </w:pPr>
      <w:r>
        <w:t xml:space="preserve">Betrek ervaring en het onderzoek van </w:t>
      </w:r>
      <w:proofErr w:type="spellStart"/>
      <w:r>
        <w:t>servicelearning</w:t>
      </w:r>
      <w:proofErr w:type="spellEnd"/>
      <w:r>
        <w:t xml:space="preserve"> (Lucas </w:t>
      </w:r>
      <w:proofErr w:type="spellStart"/>
      <w:r>
        <w:t>meijs</w:t>
      </w:r>
      <w:proofErr w:type="spellEnd"/>
      <w:r>
        <w:t>)</w:t>
      </w:r>
    </w:p>
    <w:p w14:paraId="26CCE65C" w14:textId="3BE4AE7B" w:rsidR="006005C8" w:rsidRDefault="006005C8" w:rsidP="00684094">
      <w:pPr>
        <w:numPr>
          <w:ilvl w:val="0"/>
          <w:numId w:val="7"/>
        </w:numPr>
        <w:spacing w:line="276" w:lineRule="auto"/>
        <w:contextualSpacing/>
      </w:pPr>
      <w:r w:rsidRPr="006005C8">
        <w:t>Ministerie</w:t>
      </w:r>
      <w:r w:rsidR="00684094">
        <w:t>s, UWV gemeentenen/ provincies</w:t>
      </w:r>
    </w:p>
    <w:p w14:paraId="4B489E8B" w14:textId="77777777" w:rsidR="00917FEF" w:rsidRDefault="00917FEF" w:rsidP="00917FEF">
      <w:pPr>
        <w:spacing w:line="276" w:lineRule="auto"/>
        <w:contextualSpacing/>
      </w:pPr>
    </w:p>
    <w:p w14:paraId="3A159D85" w14:textId="77777777" w:rsidR="006005C8" w:rsidRPr="006005C8" w:rsidRDefault="006005C8" w:rsidP="006005C8">
      <w:pPr>
        <w:spacing w:line="276" w:lineRule="auto"/>
      </w:pPr>
    </w:p>
    <w:sectPr w:rsidR="006005C8" w:rsidRPr="006005C8" w:rsidSect="00DB7D0C">
      <w:headerReference w:type="default" r:id="rId7"/>
      <w:headerReference w:type="first" r:id="rId8"/>
      <w:footerReference w:type="first" r:id="rId9"/>
      <w:pgSz w:w="11906" w:h="16838"/>
      <w:pgMar w:top="2580" w:right="794" w:bottom="1531" w:left="243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6B74" w14:textId="77777777" w:rsidR="00EC5DDA" w:rsidRDefault="00EC5DDA" w:rsidP="00DB7D0C">
      <w:r>
        <w:separator/>
      </w:r>
    </w:p>
  </w:endnote>
  <w:endnote w:type="continuationSeparator" w:id="0">
    <w:p w14:paraId="4D42413E" w14:textId="77777777" w:rsidR="00EC5DDA" w:rsidRDefault="00EC5DDA" w:rsidP="00D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785"/>
      <w:gridCol w:w="1829"/>
      <w:gridCol w:w="2235"/>
      <w:gridCol w:w="2825"/>
    </w:tblGrid>
    <w:tr w:rsidR="0052200F" w14:paraId="23A3AEB3" w14:textId="77777777" w:rsidTr="00240F9F">
      <w:tc>
        <w:tcPr>
          <w:tcW w:w="1809" w:type="dxa"/>
          <w:hideMark/>
        </w:tcPr>
        <w:p w14:paraId="07458AD6" w14:textId="77777777" w:rsidR="0052200F" w:rsidRDefault="0052200F" w:rsidP="00737809">
          <w:pPr>
            <w:pStyle w:val="Voettekst"/>
            <w:tabs>
              <w:tab w:val="left" w:pos="1985"/>
              <w:tab w:val="left" w:pos="3969"/>
              <w:tab w:val="left" w:pos="6379"/>
            </w:tabs>
            <w:spacing w:line="276" w:lineRule="auto"/>
            <w:ind w:left="-108"/>
            <w:rPr>
              <w:sz w:val="14"/>
              <w:szCs w:val="14"/>
            </w:rPr>
          </w:pPr>
          <w:r>
            <w:rPr>
              <w:sz w:val="14"/>
              <w:szCs w:val="14"/>
            </w:rPr>
            <w:t>3527 LA  Utrecht</w:t>
          </w:r>
        </w:p>
      </w:tc>
      <w:tc>
        <w:tcPr>
          <w:tcW w:w="1843" w:type="dxa"/>
          <w:hideMark/>
        </w:tcPr>
        <w:p w14:paraId="11EBECC4" w14:textId="77777777" w:rsidR="0052200F" w:rsidRDefault="00EC5DDA">
          <w:pPr>
            <w:pStyle w:val="Voettekst"/>
            <w:tabs>
              <w:tab w:val="left" w:pos="1985"/>
              <w:tab w:val="left" w:pos="3969"/>
              <w:tab w:val="left" w:pos="6379"/>
            </w:tabs>
            <w:spacing w:line="276" w:lineRule="auto"/>
            <w:rPr>
              <w:sz w:val="14"/>
              <w:szCs w:val="14"/>
            </w:rPr>
          </w:pPr>
          <w:hyperlink r:id="rId1" w:history="1">
            <w:r w:rsidR="0052200F" w:rsidRPr="0038662F">
              <w:rPr>
                <w:sz w:val="14"/>
                <w:szCs w:val="14"/>
              </w:rPr>
              <w:t>algemeen@nov.nl</w:t>
            </w:r>
          </w:hyperlink>
        </w:p>
      </w:tc>
      <w:tc>
        <w:tcPr>
          <w:tcW w:w="2268" w:type="dxa"/>
          <w:hideMark/>
        </w:tcPr>
        <w:p w14:paraId="22E6D773" w14:textId="77777777" w:rsidR="0052200F" w:rsidRDefault="0052200F">
          <w:pPr>
            <w:pStyle w:val="Voettekst"/>
            <w:tabs>
              <w:tab w:val="left" w:pos="1985"/>
              <w:tab w:val="left" w:pos="3969"/>
              <w:tab w:val="left" w:pos="6379"/>
            </w:tabs>
            <w:spacing w:line="276" w:lineRule="auto"/>
            <w:rPr>
              <w:sz w:val="14"/>
              <w:szCs w:val="14"/>
            </w:rPr>
          </w:pPr>
          <w:r>
            <w:rPr>
              <w:sz w:val="14"/>
              <w:szCs w:val="14"/>
            </w:rPr>
            <w:t>LinkedIn: Vrijwilligerswerk</w:t>
          </w:r>
        </w:p>
      </w:tc>
      <w:tc>
        <w:tcPr>
          <w:tcW w:w="2894" w:type="dxa"/>
        </w:tcPr>
        <w:p w14:paraId="0CE40BC1" w14:textId="77777777" w:rsidR="0052200F" w:rsidRDefault="0052200F">
          <w:pPr>
            <w:pStyle w:val="Voettekst"/>
            <w:tabs>
              <w:tab w:val="left" w:pos="1985"/>
              <w:tab w:val="left" w:pos="3969"/>
              <w:tab w:val="left" w:pos="6379"/>
            </w:tabs>
            <w:spacing w:line="276" w:lineRule="auto"/>
            <w:jc w:val="right"/>
            <w:rPr>
              <w:sz w:val="14"/>
              <w:szCs w:val="14"/>
            </w:rPr>
          </w:pPr>
          <w:r>
            <w:rPr>
              <w:sz w:val="14"/>
              <w:szCs w:val="14"/>
            </w:rPr>
            <w:t>Rabobank 3692.73.141</w:t>
          </w:r>
        </w:p>
      </w:tc>
    </w:tr>
    <w:tr w:rsidR="0052200F" w14:paraId="73D0EA11" w14:textId="77777777" w:rsidTr="00240F9F">
      <w:tc>
        <w:tcPr>
          <w:tcW w:w="1809" w:type="dxa"/>
          <w:hideMark/>
        </w:tcPr>
        <w:p w14:paraId="5971DCB9" w14:textId="77777777" w:rsidR="0052200F" w:rsidRDefault="0052200F" w:rsidP="00737809">
          <w:pPr>
            <w:pStyle w:val="Voettekst"/>
            <w:tabs>
              <w:tab w:val="left" w:pos="1985"/>
              <w:tab w:val="left" w:pos="3969"/>
              <w:tab w:val="left" w:pos="6379"/>
            </w:tabs>
            <w:spacing w:line="276" w:lineRule="auto"/>
            <w:ind w:left="-108"/>
            <w:rPr>
              <w:sz w:val="14"/>
              <w:szCs w:val="14"/>
            </w:rPr>
          </w:pPr>
          <w:r>
            <w:rPr>
              <w:sz w:val="14"/>
              <w:szCs w:val="14"/>
            </w:rPr>
            <w:t>Kon. Wilhelminalaan 3</w:t>
          </w:r>
        </w:p>
      </w:tc>
      <w:tc>
        <w:tcPr>
          <w:tcW w:w="1843" w:type="dxa"/>
          <w:hideMark/>
        </w:tcPr>
        <w:p w14:paraId="002D7AEE" w14:textId="77777777" w:rsidR="0052200F" w:rsidRDefault="0052200F">
          <w:pPr>
            <w:pStyle w:val="Voettekst"/>
            <w:tabs>
              <w:tab w:val="left" w:pos="1985"/>
              <w:tab w:val="left" w:pos="3969"/>
              <w:tab w:val="left" w:pos="6379"/>
            </w:tabs>
            <w:spacing w:line="276" w:lineRule="auto"/>
            <w:rPr>
              <w:sz w:val="14"/>
              <w:szCs w:val="14"/>
            </w:rPr>
          </w:pPr>
          <w:r>
            <w:rPr>
              <w:sz w:val="14"/>
              <w:szCs w:val="14"/>
            </w:rPr>
            <w:t>T 030  230 71 95</w:t>
          </w:r>
        </w:p>
      </w:tc>
      <w:tc>
        <w:tcPr>
          <w:tcW w:w="2268" w:type="dxa"/>
          <w:hideMark/>
        </w:tcPr>
        <w:p w14:paraId="6BD1A824" w14:textId="77777777" w:rsidR="0052200F" w:rsidRDefault="0052200F">
          <w:pPr>
            <w:pStyle w:val="Voettekst"/>
            <w:tabs>
              <w:tab w:val="left" w:pos="1985"/>
              <w:tab w:val="left" w:pos="3969"/>
              <w:tab w:val="left" w:pos="6379"/>
            </w:tabs>
            <w:spacing w:line="276" w:lineRule="auto"/>
            <w:rPr>
              <w:sz w:val="14"/>
              <w:szCs w:val="14"/>
            </w:rPr>
          </w:pPr>
          <w:r>
            <w:rPr>
              <w:sz w:val="14"/>
              <w:szCs w:val="14"/>
            </w:rPr>
            <w:t>Twitter: @</w:t>
          </w:r>
          <w:proofErr w:type="spellStart"/>
          <w:r>
            <w:rPr>
              <w:sz w:val="14"/>
              <w:szCs w:val="14"/>
            </w:rPr>
            <w:t>VerenigingNOV</w:t>
          </w:r>
          <w:proofErr w:type="spellEnd"/>
        </w:p>
      </w:tc>
      <w:tc>
        <w:tcPr>
          <w:tcW w:w="2894" w:type="dxa"/>
        </w:tcPr>
        <w:p w14:paraId="652C694F" w14:textId="77777777" w:rsidR="0052200F" w:rsidRDefault="0052200F" w:rsidP="00737809">
          <w:pPr>
            <w:pStyle w:val="Voettekst"/>
            <w:tabs>
              <w:tab w:val="left" w:pos="1985"/>
              <w:tab w:val="left" w:pos="3969"/>
              <w:tab w:val="left" w:pos="6379"/>
            </w:tabs>
            <w:spacing w:line="276" w:lineRule="auto"/>
            <w:ind w:right="-81"/>
            <w:jc w:val="right"/>
            <w:rPr>
              <w:sz w:val="14"/>
              <w:szCs w:val="14"/>
            </w:rPr>
          </w:pPr>
          <w:r>
            <w:rPr>
              <w:sz w:val="14"/>
              <w:szCs w:val="14"/>
            </w:rPr>
            <w:t>IBAN: NL16 RABO 0369 2731 41 EUR</w:t>
          </w:r>
        </w:p>
      </w:tc>
    </w:tr>
    <w:tr w:rsidR="0052200F" w14:paraId="1DC859DF" w14:textId="77777777" w:rsidTr="0038662F">
      <w:tc>
        <w:tcPr>
          <w:tcW w:w="1809" w:type="dxa"/>
        </w:tcPr>
        <w:p w14:paraId="30B07D5F" w14:textId="77777777" w:rsidR="0052200F" w:rsidRDefault="0052200F">
          <w:pPr>
            <w:pStyle w:val="Voettekst"/>
            <w:tabs>
              <w:tab w:val="left" w:pos="1985"/>
              <w:tab w:val="left" w:pos="3969"/>
              <w:tab w:val="left" w:pos="6379"/>
            </w:tabs>
            <w:spacing w:line="276" w:lineRule="auto"/>
            <w:rPr>
              <w:sz w:val="14"/>
              <w:szCs w:val="14"/>
            </w:rPr>
          </w:pPr>
        </w:p>
      </w:tc>
      <w:tc>
        <w:tcPr>
          <w:tcW w:w="1843" w:type="dxa"/>
          <w:hideMark/>
        </w:tcPr>
        <w:p w14:paraId="7DC66E43" w14:textId="77777777" w:rsidR="0052200F" w:rsidRDefault="00EC5DDA">
          <w:pPr>
            <w:pStyle w:val="Voettekst"/>
            <w:tabs>
              <w:tab w:val="left" w:pos="1985"/>
              <w:tab w:val="left" w:pos="3969"/>
              <w:tab w:val="left" w:pos="6379"/>
            </w:tabs>
            <w:spacing w:line="276" w:lineRule="auto"/>
            <w:rPr>
              <w:sz w:val="14"/>
              <w:szCs w:val="14"/>
            </w:rPr>
          </w:pPr>
          <w:hyperlink r:id="rId2" w:history="1">
            <w:r w:rsidR="0052200F" w:rsidRPr="0038662F">
              <w:rPr>
                <w:sz w:val="14"/>
                <w:szCs w:val="14"/>
              </w:rPr>
              <w:t>www.nov.nl</w:t>
            </w:r>
          </w:hyperlink>
        </w:p>
      </w:tc>
      <w:tc>
        <w:tcPr>
          <w:tcW w:w="2268" w:type="dxa"/>
        </w:tcPr>
        <w:p w14:paraId="40810EDB" w14:textId="77777777" w:rsidR="0052200F" w:rsidRDefault="0052200F">
          <w:pPr>
            <w:pStyle w:val="Voettekst"/>
            <w:tabs>
              <w:tab w:val="left" w:pos="1985"/>
              <w:tab w:val="left" w:pos="3969"/>
              <w:tab w:val="left" w:pos="6379"/>
            </w:tabs>
            <w:spacing w:line="276" w:lineRule="auto"/>
            <w:jc w:val="right"/>
            <w:rPr>
              <w:sz w:val="14"/>
              <w:szCs w:val="14"/>
            </w:rPr>
          </w:pPr>
        </w:p>
      </w:tc>
      <w:tc>
        <w:tcPr>
          <w:tcW w:w="2894" w:type="dxa"/>
        </w:tcPr>
        <w:p w14:paraId="3223AD9E" w14:textId="77777777" w:rsidR="0052200F" w:rsidRDefault="0052200F" w:rsidP="0099695F">
          <w:pPr>
            <w:pStyle w:val="Voettekst"/>
            <w:tabs>
              <w:tab w:val="left" w:pos="1985"/>
              <w:tab w:val="left" w:pos="3969"/>
              <w:tab w:val="left" w:pos="6379"/>
            </w:tabs>
            <w:spacing w:line="276" w:lineRule="auto"/>
            <w:jc w:val="right"/>
            <w:rPr>
              <w:sz w:val="14"/>
              <w:szCs w:val="14"/>
            </w:rPr>
          </w:pPr>
          <w:r>
            <w:rPr>
              <w:sz w:val="14"/>
              <w:szCs w:val="14"/>
            </w:rPr>
            <w:t>KvK Utrecht 301 26 706</w:t>
          </w:r>
        </w:p>
      </w:tc>
    </w:tr>
  </w:tbl>
  <w:p w14:paraId="53E8425A" w14:textId="77777777" w:rsidR="00245636" w:rsidRDefault="002456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1BFCE" w14:textId="77777777" w:rsidR="00EC5DDA" w:rsidRDefault="00EC5DDA" w:rsidP="00DB7D0C">
      <w:r>
        <w:separator/>
      </w:r>
    </w:p>
  </w:footnote>
  <w:footnote w:type="continuationSeparator" w:id="0">
    <w:p w14:paraId="1298A229" w14:textId="77777777" w:rsidR="00EC5DDA" w:rsidRDefault="00EC5DDA" w:rsidP="00DB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B627" w14:textId="77777777" w:rsidR="0052200F" w:rsidRDefault="0052200F">
    <w:pPr>
      <w:pStyle w:val="Koptekst"/>
    </w:pPr>
    <w:r>
      <w:rPr>
        <w:noProof/>
        <w:lang w:eastAsia="nl-NL"/>
      </w:rPr>
      <w:drawing>
        <wp:anchor distT="0" distB="0" distL="114300" distR="114300" simplePos="0" relativeHeight="251657216" behindDoc="1" locked="1" layoutInCell="1" allowOverlap="1" wp14:anchorId="3A5BE922" wp14:editId="730BA26D">
          <wp:simplePos x="0" y="0"/>
          <wp:positionH relativeFrom="page">
            <wp:align>left</wp:align>
          </wp:positionH>
          <wp:positionV relativeFrom="page">
            <wp:align>top</wp:align>
          </wp:positionV>
          <wp:extent cx="2442845" cy="1202055"/>
          <wp:effectExtent l="0" t="0" r="0" b="0"/>
          <wp:wrapNone/>
          <wp:docPr id="2" name="Afbeelding 2" descr="brief_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_vo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84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6F92" w14:textId="77777777" w:rsidR="0052200F" w:rsidRDefault="0052200F">
    <w:pPr>
      <w:pStyle w:val="Koptekst"/>
    </w:pPr>
    <w:r>
      <w:rPr>
        <w:noProof/>
        <w:lang w:eastAsia="nl-NL"/>
      </w:rPr>
      <w:drawing>
        <wp:anchor distT="0" distB="0" distL="114300" distR="114300" simplePos="0" relativeHeight="251658240" behindDoc="1" locked="1" layoutInCell="1" allowOverlap="1" wp14:anchorId="20633113" wp14:editId="185E7AF3">
          <wp:simplePos x="0" y="0"/>
          <wp:positionH relativeFrom="page">
            <wp:align>left</wp:align>
          </wp:positionH>
          <wp:positionV relativeFrom="page">
            <wp:align>top</wp:align>
          </wp:positionV>
          <wp:extent cx="6701155" cy="1371600"/>
          <wp:effectExtent l="0" t="0" r="4445" b="0"/>
          <wp:wrapNone/>
          <wp:docPr id="3" name="Afbeelding 3" descr="NOV_memo_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_memo_k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115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803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E72750"/>
    <w:multiLevelType w:val="hybridMultilevel"/>
    <w:tmpl w:val="E61079E8"/>
    <w:lvl w:ilvl="0" w:tplc="2FC869E6">
      <w:numFmt w:val="bullet"/>
      <w:lvlText w:val="-"/>
      <w:lvlJc w:val="left"/>
      <w:pPr>
        <w:ind w:left="720" w:hanging="360"/>
      </w:pPr>
      <w:rPr>
        <w:rFonts w:ascii="Verdana" w:eastAsia="Times New Roman" w:hAnsi="Verdana" w:cs="Times New Roman"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0F266E"/>
    <w:multiLevelType w:val="hybridMultilevel"/>
    <w:tmpl w:val="A7BEC47A"/>
    <w:lvl w:ilvl="0" w:tplc="0409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8225F90"/>
    <w:multiLevelType w:val="hybridMultilevel"/>
    <w:tmpl w:val="ED6030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AA66C6A"/>
    <w:multiLevelType w:val="hybridMultilevel"/>
    <w:tmpl w:val="ED929C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E425244"/>
    <w:multiLevelType w:val="hybridMultilevel"/>
    <w:tmpl w:val="3662D70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6207BA"/>
    <w:multiLevelType w:val="hybridMultilevel"/>
    <w:tmpl w:val="51882B78"/>
    <w:lvl w:ilvl="0" w:tplc="3C4A745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9D5101"/>
    <w:multiLevelType w:val="hybridMultilevel"/>
    <w:tmpl w:val="A6A6D7F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E310B1"/>
    <w:multiLevelType w:val="hybridMultilevel"/>
    <w:tmpl w:val="3B0A7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8C253F"/>
    <w:multiLevelType w:val="hybridMultilevel"/>
    <w:tmpl w:val="E4FE73DA"/>
    <w:lvl w:ilvl="0" w:tplc="99EA2BB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1895460"/>
    <w:multiLevelType w:val="hybridMultilevel"/>
    <w:tmpl w:val="54A6D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FBB6E7D"/>
    <w:multiLevelType w:val="hybridMultilevel"/>
    <w:tmpl w:val="82F8F0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0003F3"/>
    <w:multiLevelType w:val="hybridMultilevel"/>
    <w:tmpl w:val="62585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67477"/>
    <w:multiLevelType w:val="hybridMultilevel"/>
    <w:tmpl w:val="829651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15AC8"/>
    <w:multiLevelType w:val="hybridMultilevel"/>
    <w:tmpl w:val="24088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741AA2"/>
    <w:multiLevelType w:val="hybridMultilevel"/>
    <w:tmpl w:val="04AEE9BC"/>
    <w:lvl w:ilvl="0" w:tplc="5A42F68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5B3F3B"/>
    <w:multiLevelType w:val="hybridMultilevel"/>
    <w:tmpl w:val="5088FFCC"/>
    <w:lvl w:ilvl="0" w:tplc="47D636EC">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DF5BB4"/>
    <w:multiLevelType w:val="hybridMultilevel"/>
    <w:tmpl w:val="3B0A7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71370A"/>
    <w:multiLevelType w:val="hybridMultilevel"/>
    <w:tmpl w:val="DB42FEBA"/>
    <w:lvl w:ilvl="0" w:tplc="2FC869E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2358A9"/>
    <w:multiLevelType w:val="hybridMultilevel"/>
    <w:tmpl w:val="2B8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3"/>
  </w:num>
  <w:num w:numId="5">
    <w:abstractNumId w:val="5"/>
  </w:num>
  <w:num w:numId="6">
    <w:abstractNumId w:val="3"/>
  </w:num>
  <w:num w:numId="7">
    <w:abstractNumId w:val="16"/>
  </w:num>
  <w:num w:numId="8">
    <w:abstractNumId w:val="2"/>
  </w:num>
  <w:num w:numId="9">
    <w:abstractNumId w:val="8"/>
  </w:num>
  <w:num w:numId="10">
    <w:abstractNumId w:val="15"/>
  </w:num>
  <w:num w:numId="11">
    <w:abstractNumId w:val="9"/>
  </w:num>
  <w:num w:numId="12">
    <w:abstractNumId w:val="10"/>
  </w:num>
  <w:num w:numId="13">
    <w:abstractNumId w:val="17"/>
  </w:num>
  <w:num w:numId="14">
    <w:abstractNumId w:val="14"/>
  </w:num>
  <w:num w:numId="15">
    <w:abstractNumId w:val="7"/>
  </w:num>
  <w:num w:numId="16">
    <w:abstractNumId w:val="6"/>
  </w:num>
  <w:num w:numId="17">
    <w:abstractNumId w:val="4"/>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F3"/>
    <w:rsid w:val="001031C8"/>
    <w:rsid w:val="001A49C4"/>
    <w:rsid w:val="00240F9F"/>
    <w:rsid w:val="00245636"/>
    <w:rsid w:val="002E1A65"/>
    <w:rsid w:val="0038662F"/>
    <w:rsid w:val="003A2119"/>
    <w:rsid w:val="003C33A8"/>
    <w:rsid w:val="003E25B9"/>
    <w:rsid w:val="003E34BC"/>
    <w:rsid w:val="00421F80"/>
    <w:rsid w:val="004D4430"/>
    <w:rsid w:val="0052200F"/>
    <w:rsid w:val="006005C8"/>
    <w:rsid w:val="00610EDA"/>
    <w:rsid w:val="0064116F"/>
    <w:rsid w:val="00656AAB"/>
    <w:rsid w:val="00684094"/>
    <w:rsid w:val="006E6B01"/>
    <w:rsid w:val="007371E8"/>
    <w:rsid w:val="00737809"/>
    <w:rsid w:val="00797F38"/>
    <w:rsid w:val="007A4664"/>
    <w:rsid w:val="008152A5"/>
    <w:rsid w:val="0088568C"/>
    <w:rsid w:val="008F6DC6"/>
    <w:rsid w:val="009007B5"/>
    <w:rsid w:val="00904D52"/>
    <w:rsid w:val="00917FEF"/>
    <w:rsid w:val="00955DE4"/>
    <w:rsid w:val="0099695F"/>
    <w:rsid w:val="009A598D"/>
    <w:rsid w:val="009D5A65"/>
    <w:rsid w:val="00A32976"/>
    <w:rsid w:val="00A33FBF"/>
    <w:rsid w:val="00A36736"/>
    <w:rsid w:val="00A973BD"/>
    <w:rsid w:val="00AD789E"/>
    <w:rsid w:val="00AF4D87"/>
    <w:rsid w:val="00B169C2"/>
    <w:rsid w:val="00B42726"/>
    <w:rsid w:val="00B44134"/>
    <w:rsid w:val="00B86038"/>
    <w:rsid w:val="00BB4957"/>
    <w:rsid w:val="00C52CFB"/>
    <w:rsid w:val="00C66660"/>
    <w:rsid w:val="00C81BB5"/>
    <w:rsid w:val="00CA3E38"/>
    <w:rsid w:val="00CF285D"/>
    <w:rsid w:val="00CF3BFB"/>
    <w:rsid w:val="00D34E12"/>
    <w:rsid w:val="00DB7D0C"/>
    <w:rsid w:val="00DC1EC6"/>
    <w:rsid w:val="00DE277C"/>
    <w:rsid w:val="00E01DD6"/>
    <w:rsid w:val="00E741BD"/>
    <w:rsid w:val="00EC4434"/>
    <w:rsid w:val="00EC5DDA"/>
    <w:rsid w:val="00ED41D5"/>
    <w:rsid w:val="00F168F6"/>
    <w:rsid w:val="00F445B6"/>
    <w:rsid w:val="00F774A7"/>
    <w:rsid w:val="00FA4EF3"/>
    <w:rsid w:val="00FA7D1D"/>
    <w:rsid w:val="00FE4F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F7DA60D"/>
  <w14:defaultImageDpi w14:val="300"/>
  <w15:docId w15:val="{DBBFEB3A-4209-418B-9CC0-BAB37381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B5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B7D0C"/>
    <w:pPr>
      <w:tabs>
        <w:tab w:val="center" w:pos="4703"/>
        <w:tab w:val="right" w:pos="9406"/>
      </w:tabs>
    </w:pPr>
  </w:style>
  <w:style w:type="character" w:customStyle="1" w:styleId="KoptekstChar">
    <w:name w:val="Koptekst Char"/>
    <w:link w:val="Koptekst"/>
    <w:uiPriority w:val="99"/>
    <w:rsid w:val="00DB7D0C"/>
    <w:rPr>
      <w:rFonts w:ascii="Verdana" w:hAnsi="Verdana"/>
      <w:sz w:val="18"/>
      <w:lang w:val="nl-NL" w:eastAsia="en-US"/>
    </w:rPr>
  </w:style>
  <w:style w:type="paragraph" w:styleId="Voettekst">
    <w:name w:val="footer"/>
    <w:basedOn w:val="Standaard"/>
    <w:link w:val="VoettekstChar"/>
    <w:uiPriority w:val="99"/>
    <w:unhideWhenUsed/>
    <w:rsid w:val="00DB7D0C"/>
    <w:pPr>
      <w:tabs>
        <w:tab w:val="center" w:pos="4703"/>
        <w:tab w:val="right" w:pos="9406"/>
      </w:tabs>
    </w:pPr>
  </w:style>
  <w:style w:type="character" w:customStyle="1" w:styleId="VoettekstChar">
    <w:name w:val="Voettekst Char"/>
    <w:link w:val="Voettekst"/>
    <w:uiPriority w:val="99"/>
    <w:rsid w:val="00DB7D0C"/>
    <w:rPr>
      <w:rFonts w:ascii="Verdana" w:hAnsi="Verdana"/>
      <w:sz w:val="18"/>
      <w:lang w:val="nl-NL" w:eastAsia="en-US"/>
    </w:rPr>
  </w:style>
  <w:style w:type="character" w:styleId="Hyperlink">
    <w:name w:val="Hyperlink"/>
    <w:uiPriority w:val="99"/>
    <w:semiHidden/>
    <w:unhideWhenUsed/>
    <w:rsid w:val="0038662F"/>
    <w:rPr>
      <w:color w:val="0000FF"/>
      <w:u w:val="single"/>
    </w:rPr>
  </w:style>
  <w:style w:type="paragraph" w:styleId="Lijstalinea">
    <w:name w:val="List Paragraph"/>
    <w:basedOn w:val="Standaard"/>
    <w:uiPriority w:val="34"/>
    <w:qFormat/>
    <w:rsid w:val="00421F80"/>
    <w:pPr>
      <w:ind w:left="720"/>
      <w:contextualSpacing/>
    </w:pPr>
    <w:rPr>
      <w:rFonts w:eastAsia="MS Mincho"/>
      <w:szCs w:val="18"/>
      <w:lang w:eastAsia="nl-NL"/>
    </w:rPr>
  </w:style>
  <w:style w:type="paragraph" w:styleId="Ballontekst">
    <w:name w:val="Balloon Text"/>
    <w:basedOn w:val="Standaard"/>
    <w:link w:val="BallontekstChar"/>
    <w:uiPriority w:val="99"/>
    <w:semiHidden/>
    <w:unhideWhenUsed/>
    <w:rsid w:val="00B86038"/>
    <w:rPr>
      <w:rFonts w:ascii="Segoe UI" w:hAnsi="Segoe UI" w:cs="Segoe UI"/>
      <w:szCs w:val="18"/>
    </w:rPr>
  </w:style>
  <w:style w:type="character" w:customStyle="1" w:styleId="BallontekstChar">
    <w:name w:val="Ballontekst Char"/>
    <w:basedOn w:val="Standaardalinea-lettertype"/>
    <w:link w:val="Ballontekst"/>
    <w:uiPriority w:val="99"/>
    <w:semiHidden/>
    <w:rsid w:val="00B8603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4018">
      <w:bodyDiv w:val="1"/>
      <w:marLeft w:val="0"/>
      <w:marRight w:val="0"/>
      <w:marTop w:val="0"/>
      <w:marBottom w:val="0"/>
      <w:divBdr>
        <w:top w:val="none" w:sz="0" w:space="0" w:color="auto"/>
        <w:left w:val="none" w:sz="0" w:space="0" w:color="auto"/>
        <w:bottom w:val="none" w:sz="0" w:space="0" w:color="auto"/>
        <w:right w:val="none" w:sz="0" w:space="0" w:color="auto"/>
      </w:divBdr>
    </w:div>
    <w:div w:id="182157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ov.nl" TargetMode="External"/><Relationship Id="rId1" Type="http://schemas.openxmlformats.org/officeDocument/2006/relationships/hyperlink" Target="mailto:algemeen@nov.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Vereniging NOV</Company>
  <LinksUpToDate>false</LinksUpToDate>
  <CharactersWithSpaces>5959</CharactersWithSpaces>
  <SharedDoc>false</SharedDoc>
  <HyperlinkBase/>
  <HLinks>
    <vt:vector size="24" baseType="variant">
      <vt:variant>
        <vt:i4>6094973</vt:i4>
      </vt:variant>
      <vt:variant>
        <vt:i4>3</vt:i4>
      </vt:variant>
      <vt:variant>
        <vt:i4>0</vt:i4>
      </vt:variant>
      <vt:variant>
        <vt:i4>5</vt:i4>
      </vt:variant>
      <vt:variant>
        <vt:lpwstr>http://www.nov.nl</vt:lpwstr>
      </vt:variant>
      <vt:variant>
        <vt:lpwstr/>
      </vt:variant>
      <vt:variant>
        <vt:i4>65598</vt:i4>
      </vt:variant>
      <vt:variant>
        <vt:i4>0</vt:i4>
      </vt:variant>
      <vt:variant>
        <vt:i4>0</vt:i4>
      </vt:variant>
      <vt:variant>
        <vt:i4>5</vt:i4>
      </vt:variant>
      <vt:variant>
        <vt:lpwstr>mailto:algemeen@nov.nl</vt:lpwstr>
      </vt:variant>
      <vt:variant>
        <vt:lpwstr/>
      </vt:variant>
      <vt:variant>
        <vt:i4>4194423</vt:i4>
      </vt:variant>
      <vt:variant>
        <vt:i4>-1</vt:i4>
      </vt:variant>
      <vt:variant>
        <vt:i4>2050</vt:i4>
      </vt:variant>
      <vt:variant>
        <vt:i4>1</vt:i4>
      </vt:variant>
      <vt:variant>
        <vt:lpwstr>brief_volg</vt:lpwstr>
      </vt:variant>
      <vt:variant>
        <vt:lpwstr/>
      </vt:variant>
      <vt:variant>
        <vt:i4>2162728</vt:i4>
      </vt:variant>
      <vt:variant>
        <vt:i4>-1</vt:i4>
      </vt:variant>
      <vt:variant>
        <vt:i4>2051</vt:i4>
      </vt:variant>
      <vt:variant>
        <vt:i4>1</vt:i4>
      </vt:variant>
      <vt:variant>
        <vt:lpwstr>NOV_memo_kop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Zeverboom (new)</dc:creator>
  <cp:keywords/>
  <dc:description/>
  <cp:lastModifiedBy>Petra Zeverboom (new)</cp:lastModifiedBy>
  <cp:revision>2</cp:revision>
  <cp:lastPrinted>2017-11-02T10:43:00Z</cp:lastPrinted>
  <dcterms:created xsi:type="dcterms:W3CDTF">2018-01-18T13:34:00Z</dcterms:created>
  <dcterms:modified xsi:type="dcterms:W3CDTF">2018-01-18T13:34:00Z</dcterms:modified>
  <cp:category/>
</cp:coreProperties>
</file>